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DEC" w:rsidRPr="00591DEC" w:rsidRDefault="00591DEC" w:rsidP="00591DEC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Sylfaen" w:hAnsi="Sylfaen"/>
          <w:b/>
          <w:color w:val="000000" w:themeColor="text1"/>
          <w:sz w:val="23"/>
          <w:szCs w:val="23"/>
          <w:u w:val="single"/>
          <w:shd w:val="clear" w:color="auto" w:fill="FFFFFF"/>
          <w:lang w:val="ka-GE"/>
        </w:rPr>
      </w:pPr>
      <w:r w:rsidRPr="00591DEC">
        <w:rPr>
          <w:rFonts w:ascii="Sylfaen" w:hAnsi="Sylfaen"/>
          <w:b/>
          <w:color w:val="000000" w:themeColor="text1"/>
          <w:sz w:val="23"/>
          <w:szCs w:val="23"/>
          <w:u w:val="single"/>
          <w:shd w:val="clear" w:color="auto" w:fill="FFFFFF"/>
          <w:lang w:val="ka-GE"/>
        </w:rPr>
        <w:t>სამედიცინო საქმიანობის მარეგულირებელი მექანიზმების შემუშავება/სრულყოფა/განახლება</w:t>
      </w:r>
    </w:p>
    <w:p w:rsidR="00591DEC" w:rsidRDefault="00591DEC" w:rsidP="00591DEC">
      <w:pPr>
        <w:pStyle w:val="ListParagraph"/>
        <w:spacing w:line="256" w:lineRule="auto"/>
        <w:ind w:left="1080"/>
        <w:jc w:val="both"/>
        <w:rPr>
          <w:rFonts w:ascii="Sylfaen" w:hAnsi="Sylfaen"/>
          <w:color w:val="000000" w:themeColor="text1"/>
          <w:sz w:val="23"/>
          <w:szCs w:val="23"/>
          <w:shd w:val="clear" w:color="auto" w:fill="FFFFFF"/>
          <w:lang w:val="ka-GE"/>
        </w:rPr>
      </w:pPr>
    </w:p>
    <w:p w:rsidR="00591DEC" w:rsidRPr="00591DEC" w:rsidRDefault="00591DEC" w:rsidP="00591DEC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Sylfaen" w:hAnsi="Sylfaen"/>
          <w:color w:val="000000" w:themeColor="text1"/>
          <w:sz w:val="23"/>
          <w:szCs w:val="23"/>
          <w:u w:val="single"/>
          <w:shd w:val="clear" w:color="auto" w:fill="FFFFFF"/>
          <w:lang w:val="ka-GE"/>
        </w:rPr>
      </w:pPr>
      <w:r w:rsidRPr="00591DEC">
        <w:rPr>
          <w:rFonts w:ascii="Sylfaen" w:hAnsi="Sylfaen"/>
          <w:color w:val="000000" w:themeColor="text1"/>
          <w:sz w:val="23"/>
          <w:szCs w:val="23"/>
          <w:u w:val="single"/>
          <w:shd w:val="clear" w:color="auto" w:fill="FFFFFF"/>
          <w:lang w:val="ka-GE"/>
        </w:rPr>
        <w:t xml:space="preserve">ამბულატორიული </w:t>
      </w:r>
      <w:r>
        <w:rPr>
          <w:rFonts w:ascii="Sylfaen" w:hAnsi="Sylfaen"/>
          <w:color w:val="000000" w:themeColor="text1"/>
          <w:sz w:val="23"/>
          <w:szCs w:val="23"/>
          <w:u w:val="single"/>
          <w:shd w:val="clear" w:color="auto" w:fill="FFFFFF"/>
          <w:lang w:val="ka-GE"/>
        </w:rPr>
        <w:t xml:space="preserve">სამედიცინო </w:t>
      </w:r>
      <w:r w:rsidRPr="00591DEC">
        <w:rPr>
          <w:rFonts w:ascii="Sylfaen" w:hAnsi="Sylfaen"/>
          <w:color w:val="000000" w:themeColor="text1"/>
          <w:sz w:val="23"/>
          <w:szCs w:val="23"/>
          <w:u w:val="single"/>
          <w:shd w:val="clear" w:color="auto" w:fill="FFFFFF"/>
          <w:lang w:val="ka-GE"/>
        </w:rPr>
        <w:t>დაწესებულებები</w:t>
      </w:r>
    </w:p>
    <w:p w:rsidR="00591DEC" w:rsidRPr="00D66330" w:rsidRDefault="00591DEC" w:rsidP="00591DEC">
      <w:pPr>
        <w:pStyle w:val="ListParagraph"/>
        <w:numPr>
          <w:ilvl w:val="0"/>
          <w:numId w:val="7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 w:rsidRPr="00D66330">
        <w:rPr>
          <w:color w:val="000000" w:themeColor="text1"/>
          <w:sz w:val="24"/>
          <w:szCs w:val="24"/>
          <w:lang w:val="ka-GE"/>
        </w:rPr>
        <w:t>მაღალი რისკის ამბულატორიული სამედიცინო საქმიანობის ტენიკური რეგლამენტი</w:t>
      </w:r>
    </w:p>
    <w:p w:rsidR="00591DEC" w:rsidRPr="00D66330" w:rsidRDefault="00591DEC" w:rsidP="00591DEC">
      <w:pPr>
        <w:pStyle w:val="ListParagraph"/>
        <w:numPr>
          <w:ilvl w:val="0"/>
          <w:numId w:val="7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 w:rsidRPr="00D66330">
        <w:rPr>
          <w:color w:val="000000" w:themeColor="text1"/>
          <w:sz w:val="24"/>
          <w:szCs w:val="24"/>
          <w:lang w:val="ka-GE"/>
        </w:rPr>
        <w:t>ამბულატორიული დაწესებულებების სამედიცინო დოკუმენტაცია</w:t>
      </w:r>
    </w:p>
    <w:p w:rsidR="00591DEC" w:rsidRPr="00D66330" w:rsidRDefault="00591DEC" w:rsidP="00591DEC">
      <w:pPr>
        <w:pStyle w:val="ListParagraph"/>
        <w:numPr>
          <w:ilvl w:val="0"/>
          <w:numId w:val="7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 w:rsidRPr="00D66330">
        <w:rPr>
          <w:color w:val="000000" w:themeColor="text1"/>
          <w:sz w:val="24"/>
          <w:szCs w:val="24"/>
          <w:lang w:val="ka-GE"/>
        </w:rPr>
        <w:t>სამედიცინო მომსახურებასთან ასოცირებული ინფექციების კონტროლის საკითხების დარეგულირება</w:t>
      </w:r>
    </w:p>
    <w:p w:rsidR="00591DEC" w:rsidRPr="00D66330" w:rsidRDefault="00591DEC" w:rsidP="00591DEC">
      <w:pPr>
        <w:pStyle w:val="ListParagraph"/>
        <w:numPr>
          <w:ilvl w:val="0"/>
          <w:numId w:val="7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 w:rsidRPr="00D66330">
        <w:rPr>
          <w:color w:val="000000" w:themeColor="text1"/>
          <w:sz w:val="24"/>
          <w:szCs w:val="24"/>
          <w:lang w:val="ka-GE"/>
        </w:rPr>
        <w:t>ამბულატორიული დაწესებულებებისადმი განსაზღვრული მოთხოვნების ადმინისტრირების მექანიზმები</w:t>
      </w:r>
    </w:p>
    <w:p w:rsidR="00591DEC" w:rsidRPr="00591DEC" w:rsidRDefault="00591DEC" w:rsidP="00591DEC">
      <w:pPr>
        <w:pStyle w:val="ListParagraph"/>
        <w:spacing w:line="256" w:lineRule="auto"/>
        <w:jc w:val="both"/>
        <w:rPr>
          <w:rFonts w:ascii="Sylfaen" w:hAnsi="Sylfaen"/>
          <w:color w:val="000000" w:themeColor="text1"/>
          <w:sz w:val="23"/>
          <w:szCs w:val="23"/>
          <w:shd w:val="clear" w:color="auto" w:fill="FFFFFF"/>
          <w:lang w:val="ka-GE"/>
        </w:rPr>
      </w:pPr>
    </w:p>
    <w:p w:rsidR="00591DEC" w:rsidRPr="00591DEC" w:rsidRDefault="00591DEC" w:rsidP="00591DEC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Sylfaen" w:hAnsi="Sylfaen"/>
          <w:color w:val="000000" w:themeColor="text1"/>
          <w:sz w:val="23"/>
          <w:szCs w:val="23"/>
          <w:u w:val="single"/>
          <w:shd w:val="clear" w:color="auto" w:fill="FFFFFF"/>
          <w:lang w:val="ka-GE"/>
        </w:rPr>
      </w:pPr>
      <w:r w:rsidRPr="00591DEC">
        <w:rPr>
          <w:rFonts w:ascii="Sylfaen" w:hAnsi="Sylfaen"/>
          <w:color w:val="000000" w:themeColor="text1"/>
          <w:sz w:val="23"/>
          <w:szCs w:val="23"/>
          <w:u w:val="single"/>
          <w:shd w:val="clear" w:color="auto" w:fill="FFFFFF"/>
          <w:lang w:val="ka-GE"/>
        </w:rPr>
        <w:t xml:space="preserve">სტაციონარული </w:t>
      </w:r>
      <w:r>
        <w:rPr>
          <w:rFonts w:ascii="Sylfaen" w:hAnsi="Sylfaen"/>
          <w:color w:val="000000" w:themeColor="text1"/>
          <w:sz w:val="23"/>
          <w:szCs w:val="23"/>
          <w:u w:val="single"/>
          <w:shd w:val="clear" w:color="auto" w:fill="FFFFFF"/>
          <w:lang w:val="ka-GE"/>
        </w:rPr>
        <w:t xml:space="preserve">სამედიცინო </w:t>
      </w:r>
      <w:r w:rsidRPr="00591DEC">
        <w:rPr>
          <w:rFonts w:ascii="Sylfaen" w:hAnsi="Sylfaen"/>
          <w:color w:val="000000" w:themeColor="text1"/>
          <w:sz w:val="23"/>
          <w:szCs w:val="23"/>
          <w:u w:val="single"/>
          <w:shd w:val="clear" w:color="auto" w:fill="FFFFFF"/>
          <w:lang w:val="ka-GE"/>
        </w:rPr>
        <w:t>დაწესებულებები</w:t>
      </w:r>
    </w:p>
    <w:p w:rsidR="00591DEC" w:rsidRPr="00591DEC" w:rsidRDefault="00591DEC" w:rsidP="00591DEC">
      <w:pPr>
        <w:pStyle w:val="ListParagraph"/>
        <w:numPr>
          <w:ilvl w:val="0"/>
          <w:numId w:val="8"/>
        </w:numPr>
        <w:spacing w:line="256" w:lineRule="auto"/>
        <w:jc w:val="both"/>
        <w:rPr>
          <w:color w:val="000000" w:themeColor="text1"/>
          <w:sz w:val="24"/>
          <w:szCs w:val="24"/>
          <w:u w:val="single"/>
          <w:lang w:val="ka-GE"/>
        </w:rPr>
      </w:pPr>
      <w:r w:rsidRPr="00591DEC">
        <w:rPr>
          <w:color w:val="000000" w:themeColor="text1"/>
          <w:sz w:val="24"/>
          <w:szCs w:val="24"/>
          <w:lang w:val="ka-GE"/>
        </w:rPr>
        <w:t xml:space="preserve">სტაციონარული დაწესებულებების სანებართვო </w:t>
      </w:r>
      <w:r>
        <w:rPr>
          <w:color w:val="000000" w:themeColor="text1"/>
          <w:sz w:val="24"/>
          <w:szCs w:val="24"/>
          <w:lang w:val="ka-GE"/>
        </w:rPr>
        <w:t>პირობები</w:t>
      </w:r>
    </w:p>
    <w:p w:rsidR="00591DEC" w:rsidRDefault="00591DEC" w:rsidP="00591DEC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Sylfaen" w:hAnsi="Sylfaen"/>
          <w:color w:val="000000" w:themeColor="text1"/>
          <w:sz w:val="23"/>
          <w:szCs w:val="23"/>
          <w:shd w:val="clear" w:color="auto" w:fill="FFFFFF"/>
          <w:lang w:val="ka-GE"/>
        </w:rPr>
      </w:pPr>
      <w:r w:rsidRPr="00591DEC">
        <w:rPr>
          <w:color w:val="000000" w:themeColor="text1"/>
          <w:sz w:val="24"/>
          <w:szCs w:val="24"/>
          <w:u w:val="single"/>
          <w:lang w:val="ka-GE"/>
        </w:rPr>
        <w:t xml:space="preserve"> </w:t>
      </w:r>
      <w:r w:rsidRPr="00591DEC">
        <w:rPr>
          <w:color w:val="000000" w:themeColor="text1"/>
          <w:sz w:val="24"/>
          <w:szCs w:val="24"/>
          <w:lang w:val="ka-GE"/>
        </w:rPr>
        <w:t>სტაციონარული</w:t>
      </w:r>
      <w:r>
        <w:rPr>
          <w:rFonts w:ascii="Sylfaen" w:hAnsi="Sylfaen"/>
          <w:color w:val="000000" w:themeColor="text1"/>
          <w:sz w:val="23"/>
          <w:szCs w:val="23"/>
          <w:shd w:val="clear" w:color="auto" w:fill="FFFFFF"/>
          <w:lang w:val="ka-GE"/>
        </w:rPr>
        <w:t xml:space="preserve"> დაწესებულებების სამედიცინო დოკუმენტაცია</w:t>
      </w:r>
    </w:p>
    <w:p w:rsidR="00591DEC" w:rsidRPr="00591DEC" w:rsidRDefault="00591DEC" w:rsidP="00591DEC">
      <w:pPr>
        <w:pStyle w:val="ListParagraph"/>
        <w:numPr>
          <w:ilvl w:val="0"/>
          <w:numId w:val="8"/>
        </w:numPr>
        <w:spacing w:line="256" w:lineRule="auto"/>
        <w:jc w:val="both"/>
        <w:rPr>
          <w:color w:val="000000" w:themeColor="text1"/>
          <w:sz w:val="24"/>
          <w:szCs w:val="24"/>
          <w:u w:val="single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ჰოსპიტალური ინფექციების კონტროლის საკითხების დარეგულირება</w:t>
      </w:r>
    </w:p>
    <w:p w:rsidR="00591DEC" w:rsidRDefault="00591DEC" w:rsidP="00591DEC">
      <w:pPr>
        <w:pStyle w:val="ListParagraph"/>
        <w:numPr>
          <w:ilvl w:val="0"/>
          <w:numId w:val="8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 w:rsidRPr="00591DEC">
        <w:rPr>
          <w:color w:val="000000" w:themeColor="text1"/>
          <w:sz w:val="24"/>
          <w:szCs w:val="24"/>
          <w:lang w:val="ka-GE"/>
        </w:rPr>
        <w:t xml:space="preserve">სანებართვო პირობების </w:t>
      </w:r>
      <w:r w:rsidR="003B3098">
        <w:rPr>
          <w:color w:val="000000" w:themeColor="text1"/>
          <w:sz w:val="24"/>
          <w:szCs w:val="24"/>
          <w:lang w:val="ka-GE"/>
        </w:rPr>
        <w:t>მოთ</w:t>
      </w:r>
      <w:r w:rsidRPr="00591DEC">
        <w:rPr>
          <w:color w:val="000000" w:themeColor="text1"/>
          <w:sz w:val="24"/>
          <w:szCs w:val="24"/>
          <w:lang w:val="ka-GE"/>
        </w:rPr>
        <w:t>ხოვნების ადმინისტრირების მექანიზმები</w:t>
      </w:r>
    </w:p>
    <w:p w:rsidR="00591DEC" w:rsidRDefault="00591DEC" w:rsidP="00591DEC">
      <w:pPr>
        <w:pStyle w:val="ListParagraph"/>
        <w:numPr>
          <w:ilvl w:val="0"/>
          <w:numId w:val="8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ინფექციის კონტროლის მარეგულირებელი მოთხოვნების ადმინისტრირების მექანიზმები</w:t>
      </w:r>
    </w:p>
    <w:p w:rsidR="003B3098" w:rsidRDefault="003B3098" w:rsidP="003B3098">
      <w:pPr>
        <w:pStyle w:val="ListParagraph"/>
        <w:spacing w:line="256" w:lineRule="auto"/>
        <w:ind w:left="1080"/>
        <w:jc w:val="both"/>
        <w:rPr>
          <w:color w:val="000000" w:themeColor="text1"/>
          <w:sz w:val="24"/>
          <w:szCs w:val="24"/>
          <w:lang w:val="ka-GE"/>
        </w:rPr>
      </w:pPr>
    </w:p>
    <w:p w:rsidR="00591DEC" w:rsidRPr="003B3098" w:rsidRDefault="003B3098" w:rsidP="003B3098">
      <w:pPr>
        <w:pStyle w:val="ListParagraph"/>
        <w:numPr>
          <w:ilvl w:val="0"/>
          <w:numId w:val="6"/>
        </w:numPr>
        <w:spacing w:line="256" w:lineRule="auto"/>
        <w:jc w:val="both"/>
        <w:rPr>
          <w:color w:val="000000" w:themeColor="text1"/>
          <w:sz w:val="24"/>
          <w:szCs w:val="24"/>
          <w:u w:val="single"/>
          <w:lang w:val="ka-GE"/>
        </w:rPr>
      </w:pPr>
      <w:r w:rsidRPr="003B3098">
        <w:rPr>
          <w:color w:val="000000" w:themeColor="text1"/>
          <w:sz w:val="24"/>
          <w:szCs w:val="24"/>
          <w:u w:val="single"/>
          <w:lang w:val="ka-GE"/>
        </w:rPr>
        <w:t>საექიმო საქმიანობის პრეფესიული რეგულირება</w:t>
      </w:r>
    </w:p>
    <w:p w:rsidR="003B3098" w:rsidRDefault="003B3098" w:rsidP="003B3098">
      <w:pPr>
        <w:pStyle w:val="ListParagraph"/>
        <w:numPr>
          <w:ilvl w:val="0"/>
          <w:numId w:val="9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სამედიცინო პერსონალის კომპეტენციები</w:t>
      </w:r>
    </w:p>
    <w:p w:rsidR="003B3098" w:rsidRDefault="003B3098" w:rsidP="003B3098">
      <w:pPr>
        <w:pStyle w:val="ListParagraph"/>
        <w:numPr>
          <w:ilvl w:val="0"/>
          <w:numId w:val="9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უწყვეტი სამედიცინო განათლების პროგრამების აკრედიტაციის მოთხოვნები</w:t>
      </w:r>
    </w:p>
    <w:p w:rsidR="003B3098" w:rsidRDefault="003B3098" w:rsidP="003B3098">
      <w:pPr>
        <w:pStyle w:val="ListParagraph"/>
        <w:numPr>
          <w:ilvl w:val="0"/>
          <w:numId w:val="9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ცალკეული სამედიცინო სერვისებისათვის სამედიცინო პერსონალისადმი განსაზღვრული მოთხოვნები</w:t>
      </w:r>
    </w:p>
    <w:p w:rsidR="003B3098" w:rsidRDefault="003B3098" w:rsidP="003B3098">
      <w:pPr>
        <w:pStyle w:val="ListParagraph"/>
        <w:spacing w:line="256" w:lineRule="auto"/>
        <w:ind w:left="1080"/>
        <w:jc w:val="both"/>
        <w:rPr>
          <w:color w:val="000000" w:themeColor="text1"/>
          <w:sz w:val="24"/>
          <w:szCs w:val="24"/>
          <w:lang w:val="ka-GE"/>
        </w:rPr>
      </w:pPr>
    </w:p>
    <w:p w:rsidR="003B3098" w:rsidRDefault="003B3098" w:rsidP="003B3098">
      <w:pPr>
        <w:pStyle w:val="ListParagraph"/>
        <w:numPr>
          <w:ilvl w:val="0"/>
          <w:numId w:val="6"/>
        </w:numPr>
        <w:spacing w:line="256" w:lineRule="auto"/>
        <w:jc w:val="both"/>
        <w:rPr>
          <w:color w:val="000000" w:themeColor="text1"/>
          <w:sz w:val="24"/>
          <w:szCs w:val="24"/>
          <w:u w:val="single"/>
          <w:lang w:val="ka-GE"/>
        </w:rPr>
      </w:pPr>
      <w:r w:rsidRPr="003B3098">
        <w:rPr>
          <w:color w:val="000000" w:themeColor="text1"/>
          <w:sz w:val="24"/>
          <w:szCs w:val="24"/>
          <w:u w:val="single"/>
          <w:lang w:val="ka-GE"/>
        </w:rPr>
        <w:t>კლინიკური პრაქტიკის ეროვნული რეკომენდაციების/გაიდლეინების შემუშავება/დამტკიცების პროცესის ორგანიზება/კოორდინაცია</w:t>
      </w:r>
    </w:p>
    <w:p w:rsidR="003B3098" w:rsidRPr="003B3098" w:rsidRDefault="003B3098" w:rsidP="003B3098">
      <w:pPr>
        <w:pStyle w:val="ListParagraph"/>
        <w:numPr>
          <w:ilvl w:val="0"/>
          <w:numId w:val="10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 w:rsidRPr="003B3098">
        <w:rPr>
          <w:color w:val="000000" w:themeColor="text1"/>
          <w:sz w:val="24"/>
          <w:szCs w:val="24"/>
          <w:lang w:val="ka-GE"/>
        </w:rPr>
        <w:t>გაიდლაინების საბჭოს საქმიანობის ორგანიზაციული უზრუნველყოფა</w:t>
      </w:r>
    </w:p>
    <w:p w:rsidR="003B3098" w:rsidRPr="00870BA7" w:rsidRDefault="003B3098" w:rsidP="003B3098">
      <w:pPr>
        <w:pStyle w:val="ListParagraph"/>
        <w:numPr>
          <w:ilvl w:val="0"/>
          <w:numId w:val="10"/>
        </w:numPr>
        <w:spacing w:line="256" w:lineRule="auto"/>
        <w:jc w:val="both"/>
        <w:rPr>
          <w:color w:val="000000" w:themeColor="text1"/>
          <w:sz w:val="24"/>
          <w:szCs w:val="24"/>
          <w:u w:val="single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პროფესიულ ასოციაციებთან და დარგის ექსპერტებთან  თანამშრომლობის  კოორდინაცია</w:t>
      </w:r>
    </w:p>
    <w:p w:rsidR="00870BA7" w:rsidRPr="00870BA7" w:rsidRDefault="00870BA7" w:rsidP="003B3098">
      <w:pPr>
        <w:pStyle w:val="ListParagraph"/>
        <w:numPr>
          <w:ilvl w:val="0"/>
          <w:numId w:val="10"/>
        </w:numPr>
        <w:spacing w:line="256" w:lineRule="auto"/>
        <w:jc w:val="both"/>
        <w:rPr>
          <w:color w:val="000000" w:themeColor="text1"/>
          <w:sz w:val="24"/>
          <w:szCs w:val="24"/>
          <w:u w:val="single"/>
          <w:lang w:val="ka-GE"/>
        </w:rPr>
      </w:pPr>
      <w:r>
        <w:rPr>
          <w:color w:val="000000" w:themeColor="text1"/>
          <w:sz w:val="24"/>
          <w:szCs w:val="24"/>
          <w:lang w:val="ka-GE"/>
        </w:rPr>
        <w:t xml:space="preserve">გაიდლაინების პროექტების კორექტირება/გადამუშავება </w:t>
      </w:r>
    </w:p>
    <w:p w:rsidR="00870BA7" w:rsidRPr="003B3098" w:rsidRDefault="00870BA7" w:rsidP="003B3098">
      <w:pPr>
        <w:pStyle w:val="ListParagraph"/>
        <w:numPr>
          <w:ilvl w:val="0"/>
          <w:numId w:val="10"/>
        </w:numPr>
        <w:spacing w:line="256" w:lineRule="auto"/>
        <w:jc w:val="both"/>
        <w:rPr>
          <w:color w:val="000000" w:themeColor="text1"/>
          <w:sz w:val="24"/>
          <w:szCs w:val="24"/>
          <w:u w:val="single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პროექტების შეთანხმება და დამტკიცება</w:t>
      </w:r>
    </w:p>
    <w:p w:rsidR="003B3098" w:rsidRPr="003B3098" w:rsidRDefault="00870BA7" w:rsidP="003B3098">
      <w:pPr>
        <w:pStyle w:val="ListParagraph"/>
        <w:numPr>
          <w:ilvl w:val="0"/>
          <w:numId w:val="10"/>
        </w:numPr>
        <w:spacing w:line="256" w:lineRule="auto"/>
        <w:jc w:val="both"/>
        <w:rPr>
          <w:color w:val="000000" w:themeColor="text1"/>
          <w:sz w:val="24"/>
          <w:szCs w:val="24"/>
          <w:u w:val="single"/>
          <w:lang w:val="ka-GE"/>
        </w:rPr>
      </w:pPr>
      <w:r>
        <w:rPr>
          <w:color w:val="000000" w:themeColor="text1"/>
          <w:sz w:val="24"/>
          <w:szCs w:val="24"/>
          <w:lang w:val="ka-GE"/>
        </w:rPr>
        <w:t xml:space="preserve">დამტკიცებული </w:t>
      </w:r>
      <w:r w:rsidR="003B3098">
        <w:rPr>
          <w:color w:val="000000" w:themeColor="text1"/>
          <w:sz w:val="24"/>
          <w:szCs w:val="24"/>
          <w:lang w:val="ka-GE"/>
        </w:rPr>
        <w:t>გაიდლაინების ელექტრონულ ვერსიებზე ხელმისაწვდომობის უზრუნველყოფა</w:t>
      </w:r>
    </w:p>
    <w:p w:rsidR="003B3098" w:rsidRDefault="003B3098" w:rsidP="003B3098">
      <w:pPr>
        <w:pStyle w:val="ListParagraph"/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</w:p>
    <w:p w:rsidR="00870BA7" w:rsidRDefault="00870BA7" w:rsidP="003B3098">
      <w:pPr>
        <w:pStyle w:val="ListParagraph"/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</w:p>
    <w:p w:rsidR="00870BA7" w:rsidRDefault="00870BA7" w:rsidP="003B3098">
      <w:pPr>
        <w:pStyle w:val="ListParagraph"/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</w:p>
    <w:p w:rsidR="00870BA7" w:rsidRDefault="00870BA7" w:rsidP="003B3098">
      <w:pPr>
        <w:pStyle w:val="ListParagraph"/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</w:p>
    <w:p w:rsidR="00870BA7" w:rsidRDefault="00870BA7" w:rsidP="003B3098">
      <w:pPr>
        <w:pStyle w:val="ListParagraph"/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</w:p>
    <w:p w:rsidR="00870BA7" w:rsidRPr="00870BA7" w:rsidRDefault="00870BA7" w:rsidP="00870BA7">
      <w:pPr>
        <w:pStyle w:val="ListParagraph"/>
        <w:numPr>
          <w:ilvl w:val="0"/>
          <w:numId w:val="3"/>
        </w:numPr>
        <w:spacing w:line="256" w:lineRule="auto"/>
        <w:jc w:val="both"/>
        <w:rPr>
          <w:b/>
          <w:color w:val="000000" w:themeColor="text1"/>
          <w:sz w:val="24"/>
          <w:szCs w:val="24"/>
          <w:u w:val="single"/>
        </w:rPr>
      </w:pPr>
      <w:r w:rsidRPr="00870BA7">
        <w:rPr>
          <w:b/>
          <w:color w:val="000000" w:themeColor="text1"/>
          <w:sz w:val="24"/>
          <w:szCs w:val="24"/>
          <w:u w:val="single"/>
          <w:lang w:val="ka-GE"/>
        </w:rPr>
        <w:lastRenderedPageBreak/>
        <w:t>საზოგადოებრივი ჯანდაცვის რეგულირება</w:t>
      </w:r>
    </w:p>
    <w:p w:rsidR="00870BA7" w:rsidRPr="00870BA7" w:rsidRDefault="00870BA7" w:rsidP="00870BA7">
      <w:pPr>
        <w:pStyle w:val="ListParagraph"/>
        <w:spacing w:line="256" w:lineRule="auto"/>
        <w:ind w:left="1080"/>
        <w:jc w:val="both"/>
        <w:rPr>
          <w:b/>
          <w:color w:val="000000" w:themeColor="text1"/>
          <w:sz w:val="24"/>
          <w:szCs w:val="24"/>
          <w:u w:val="single"/>
        </w:rPr>
      </w:pPr>
    </w:p>
    <w:p w:rsidR="003B3098" w:rsidRPr="00870BA7" w:rsidRDefault="003B3098" w:rsidP="00870BA7">
      <w:pPr>
        <w:pStyle w:val="ListParagraph"/>
        <w:numPr>
          <w:ilvl w:val="0"/>
          <w:numId w:val="13"/>
        </w:numPr>
        <w:spacing w:line="256" w:lineRule="auto"/>
        <w:jc w:val="both"/>
        <w:rPr>
          <w:color w:val="000000" w:themeColor="text1"/>
          <w:sz w:val="24"/>
          <w:szCs w:val="24"/>
          <w:u w:val="single"/>
          <w:lang w:val="ka-GE"/>
        </w:rPr>
      </w:pPr>
      <w:r w:rsidRPr="00870BA7">
        <w:rPr>
          <w:color w:val="000000" w:themeColor="text1"/>
          <w:sz w:val="24"/>
          <w:szCs w:val="24"/>
          <w:u w:val="single"/>
          <w:lang w:val="ka-GE"/>
        </w:rPr>
        <w:t xml:space="preserve">საზოგადოებრივი ჯანდაცვის ეროვნული რეკომენდაციების/გაიდლაინების </w:t>
      </w:r>
      <w:r w:rsidRPr="00870BA7">
        <w:rPr>
          <w:color w:val="000000" w:themeColor="text1"/>
          <w:sz w:val="24"/>
          <w:szCs w:val="24"/>
          <w:u w:val="single"/>
          <w:lang w:val="ka-GE"/>
        </w:rPr>
        <w:t>შემუშავება/დამტკიცების პროცესის ორგანიზება/კოორდინაცია</w:t>
      </w:r>
    </w:p>
    <w:p w:rsidR="00870BA7" w:rsidRPr="00870BA7" w:rsidRDefault="00870BA7" w:rsidP="00870BA7">
      <w:pPr>
        <w:pStyle w:val="ListParagraph"/>
        <w:numPr>
          <w:ilvl w:val="0"/>
          <w:numId w:val="12"/>
        </w:numPr>
        <w:spacing w:line="256" w:lineRule="auto"/>
        <w:jc w:val="both"/>
        <w:rPr>
          <w:color w:val="000000" w:themeColor="text1"/>
          <w:sz w:val="24"/>
          <w:szCs w:val="24"/>
          <w:u w:val="single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საერთაშორისო ორგანიზაციების</w:t>
      </w:r>
      <w:r>
        <w:rPr>
          <w:color w:val="000000" w:themeColor="text1"/>
          <w:sz w:val="24"/>
          <w:szCs w:val="24"/>
        </w:rPr>
        <w:t xml:space="preserve">(WHO, CDC), </w:t>
      </w:r>
      <w:r>
        <w:rPr>
          <w:color w:val="000000" w:themeColor="text1"/>
          <w:sz w:val="24"/>
          <w:szCs w:val="24"/>
          <w:lang w:val="ka-GE"/>
        </w:rPr>
        <w:t>პროფესიულ</w:t>
      </w:r>
      <w:r>
        <w:rPr>
          <w:color w:val="000000" w:themeColor="text1"/>
          <w:sz w:val="24"/>
          <w:szCs w:val="24"/>
          <w:lang w:val="ka-GE"/>
        </w:rPr>
        <w:t>ი</w:t>
      </w:r>
      <w:r>
        <w:rPr>
          <w:color w:val="000000" w:themeColor="text1"/>
          <w:sz w:val="24"/>
          <w:szCs w:val="24"/>
          <w:lang w:val="ka-GE"/>
        </w:rPr>
        <w:t xml:space="preserve"> ასოციაციებ</w:t>
      </w:r>
      <w:r>
        <w:rPr>
          <w:color w:val="000000" w:themeColor="text1"/>
          <w:sz w:val="24"/>
          <w:szCs w:val="24"/>
          <w:lang w:val="ka-GE"/>
        </w:rPr>
        <w:t xml:space="preserve">ის </w:t>
      </w:r>
      <w:r>
        <w:rPr>
          <w:color w:val="000000" w:themeColor="text1"/>
          <w:sz w:val="24"/>
          <w:szCs w:val="24"/>
          <w:lang w:val="ka-GE"/>
        </w:rPr>
        <w:t>და დარგის ექსპერტებ</w:t>
      </w:r>
      <w:r>
        <w:rPr>
          <w:color w:val="000000" w:themeColor="text1"/>
          <w:sz w:val="24"/>
          <w:szCs w:val="24"/>
          <w:lang w:val="ka-GE"/>
        </w:rPr>
        <w:t>ის</w:t>
      </w:r>
      <w:r>
        <w:rPr>
          <w:color w:val="000000" w:themeColor="text1"/>
          <w:sz w:val="24"/>
          <w:szCs w:val="24"/>
          <w:lang w:val="ka-GE"/>
        </w:rPr>
        <w:t xml:space="preserve">  </w:t>
      </w:r>
      <w:r>
        <w:rPr>
          <w:color w:val="000000" w:themeColor="text1"/>
          <w:sz w:val="24"/>
          <w:szCs w:val="24"/>
          <w:lang w:val="ka-GE"/>
        </w:rPr>
        <w:t xml:space="preserve">რეკომენდაციების საფუძველზე გაიდლაინების პროექტების შემუშავება/გადამუშავება </w:t>
      </w:r>
    </w:p>
    <w:p w:rsidR="00870BA7" w:rsidRPr="00870BA7" w:rsidRDefault="00870BA7" w:rsidP="00870BA7">
      <w:pPr>
        <w:pStyle w:val="ListParagraph"/>
        <w:numPr>
          <w:ilvl w:val="0"/>
          <w:numId w:val="12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 w:rsidRPr="00870BA7">
        <w:rPr>
          <w:color w:val="000000" w:themeColor="text1"/>
          <w:sz w:val="24"/>
          <w:szCs w:val="24"/>
          <w:lang w:val="ka-GE"/>
        </w:rPr>
        <w:t xml:space="preserve">პროექტების </w:t>
      </w:r>
      <w:r>
        <w:rPr>
          <w:color w:val="000000" w:themeColor="text1"/>
          <w:sz w:val="24"/>
          <w:szCs w:val="24"/>
          <w:lang w:val="ka-GE"/>
        </w:rPr>
        <w:t>შეთ</w:t>
      </w:r>
      <w:r w:rsidRPr="00870BA7">
        <w:rPr>
          <w:color w:val="000000" w:themeColor="text1"/>
          <w:sz w:val="24"/>
          <w:szCs w:val="24"/>
          <w:lang w:val="ka-GE"/>
        </w:rPr>
        <w:t>ანხმების პროცესის კოორდინაცია</w:t>
      </w:r>
    </w:p>
    <w:p w:rsidR="00870BA7" w:rsidRPr="00870BA7" w:rsidRDefault="00870BA7" w:rsidP="00D004A7">
      <w:pPr>
        <w:pStyle w:val="ListParagraph"/>
        <w:numPr>
          <w:ilvl w:val="0"/>
          <w:numId w:val="12"/>
        </w:numPr>
        <w:spacing w:line="256" w:lineRule="auto"/>
        <w:jc w:val="both"/>
        <w:rPr>
          <w:color w:val="000000" w:themeColor="text1"/>
          <w:sz w:val="24"/>
          <w:szCs w:val="24"/>
          <w:u w:val="single"/>
          <w:lang w:val="ka-GE"/>
        </w:rPr>
      </w:pPr>
      <w:r w:rsidRPr="00870BA7">
        <w:rPr>
          <w:color w:val="000000" w:themeColor="text1"/>
          <w:sz w:val="24"/>
          <w:szCs w:val="24"/>
          <w:lang w:val="ka-GE"/>
        </w:rPr>
        <w:t>პროექტების დამტკიცება</w:t>
      </w:r>
      <w:r w:rsidRPr="00870BA7">
        <w:rPr>
          <w:color w:val="000000" w:themeColor="text1"/>
          <w:sz w:val="24"/>
          <w:szCs w:val="24"/>
          <w:lang w:val="ka-GE"/>
        </w:rPr>
        <w:t xml:space="preserve"> და </w:t>
      </w:r>
      <w:r w:rsidRPr="00870BA7">
        <w:rPr>
          <w:color w:val="000000" w:themeColor="text1"/>
          <w:sz w:val="24"/>
          <w:szCs w:val="24"/>
          <w:lang w:val="ka-GE"/>
        </w:rPr>
        <w:t>დამტკიცებული გაიდლაინების ელექტრონულ ვერსიებზე ხელმისაწვდომობის უზრუნველყოფა</w:t>
      </w:r>
    </w:p>
    <w:p w:rsidR="00870BA7" w:rsidRPr="00870BA7" w:rsidRDefault="00870BA7" w:rsidP="00870BA7">
      <w:pPr>
        <w:pStyle w:val="ListParagraph"/>
        <w:spacing w:line="256" w:lineRule="auto"/>
        <w:ind w:left="1080"/>
        <w:jc w:val="both"/>
        <w:rPr>
          <w:color w:val="000000" w:themeColor="text1"/>
          <w:sz w:val="24"/>
          <w:szCs w:val="24"/>
          <w:u w:val="single"/>
          <w:lang w:val="ka-GE"/>
        </w:rPr>
      </w:pPr>
    </w:p>
    <w:p w:rsidR="003B3098" w:rsidRDefault="00870BA7" w:rsidP="00870BA7">
      <w:pPr>
        <w:pStyle w:val="ListParagraph"/>
        <w:numPr>
          <w:ilvl w:val="0"/>
          <w:numId w:val="13"/>
        </w:numPr>
        <w:spacing w:line="256" w:lineRule="auto"/>
        <w:jc w:val="both"/>
        <w:rPr>
          <w:color w:val="000000" w:themeColor="text1"/>
          <w:sz w:val="24"/>
          <w:szCs w:val="24"/>
          <w:u w:val="single"/>
          <w:lang w:val="ka-GE"/>
        </w:rPr>
      </w:pPr>
      <w:r w:rsidRPr="00870BA7">
        <w:rPr>
          <w:color w:val="000000" w:themeColor="text1"/>
          <w:sz w:val="24"/>
          <w:szCs w:val="24"/>
          <w:u w:val="single"/>
          <w:lang w:val="ka-GE"/>
        </w:rPr>
        <w:t>სანიტარიულ-ჰიგიენური ნორმატიული ბაზის განახლება და შესაბამისი ტექნიკური რეგლამენტების დამტკიცება</w:t>
      </w:r>
      <w:r w:rsidR="00D503FC">
        <w:rPr>
          <w:color w:val="000000" w:themeColor="text1"/>
          <w:sz w:val="24"/>
          <w:szCs w:val="24"/>
          <w:u w:val="single"/>
          <w:lang w:val="ka-GE"/>
        </w:rPr>
        <w:t>, მაგ.:</w:t>
      </w:r>
    </w:p>
    <w:p w:rsidR="00870BA7" w:rsidRDefault="00870BA7" w:rsidP="00870BA7">
      <w:pPr>
        <w:pStyle w:val="ListParagraph"/>
        <w:spacing w:line="256" w:lineRule="auto"/>
        <w:jc w:val="both"/>
        <w:rPr>
          <w:color w:val="000000" w:themeColor="text1"/>
          <w:sz w:val="24"/>
          <w:szCs w:val="24"/>
          <w:u w:val="single"/>
          <w:lang w:val="ka-GE"/>
        </w:rPr>
      </w:pPr>
    </w:p>
    <w:p w:rsidR="00870BA7" w:rsidRPr="00870BA7" w:rsidRDefault="00870BA7" w:rsidP="00870BA7">
      <w:pPr>
        <w:pStyle w:val="ListParagraph"/>
        <w:numPr>
          <w:ilvl w:val="0"/>
          <w:numId w:val="14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 w:rsidRPr="00870BA7">
        <w:rPr>
          <w:color w:val="000000" w:themeColor="text1"/>
          <w:sz w:val="24"/>
          <w:szCs w:val="24"/>
          <w:lang w:val="ka-GE"/>
        </w:rPr>
        <w:t>სტერილიზაცია/დეზინფექციის  ტექნიკური რეგლამენტი</w:t>
      </w:r>
    </w:p>
    <w:p w:rsidR="00870BA7" w:rsidRPr="00870BA7" w:rsidRDefault="00870BA7" w:rsidP="00870BA7">
      <w:pPr>
        <w:pStyle w:val="ListParagraph"/>
        <w:numPr>
          <w:ilvl w:val="0"/>
          <w:numId w:val="14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 w:rsidRPr="00870BA7">
        <w:rPr>
          <w:color w:val="000000" w:themeColor="text1"/>
          <w:sz w:val="24"/>
          <w:szCs w:val="24"/>
          <w:lang w:val="ka-GE"/>
        </w:rPr>
        <w:t>სამედიცინო ნარჩენების მართვის ტენიკური რეგლამენტი</w:t>
      </w:r>
    </w:p>
    <w:p w:rsidR="00870BA7" w:rsidRPr="00870BA7" w:rsidRDefault="00870BA7" w:rsidP="00870BA7">
      <w:pPr>
        <w:pStyle w:val="ListParagraph"/>
        <w:numPr>
          <w:ilvl w:val="0"/>
          <w:numId w:val="14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 w:rsidRPr="00870BA7">
        <w:rPr>
          <w:color w:val="000000" w:themeColor="text1"/>
          <w:sz w:val="24"/>
          <w:szCs w:val="24"/>
          <w:lang w:val="ka-GE"/>
        </w:rPr>
        <w:t>სილამაზის სალონების საქმიანობის რეგულირების ტექნიკური რეგლამენტი</w:t>
      </w:r>
    </w:p>
    <w:p w:rsidR="00870BA7" w:rsidRPr="00870BA7" w:rsidRDefault="00870BA7" w:rsidP="00870BA7">
      <w:pPr>
        <w:pStyle w:val="ListParagraph"/>
        <w:numPr>
          <w:ilvl w:val="0"/>
          <w:numId w:val="14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 w:rsidRPr="00870BA7">
        <w:rPr>
          <w:color w:val="000000" w:themeColor="text1"/>
          <w:sz w:val="24"/>
          <w:szCs w:val="24"/>
          <w:lang w:val="ka-GE"/>
        </w:rPr>
        <w:t>სასმელი წყლის ტექნიკური რეგლამენტი</w:t>
      </w:r>
    </w:p>
    <w:p w:rsidR="00870BA7" w:rsidRPr="00870BA7" w:rsidRDefault="00870BA7" w:rsidP="00870BA7">
      <w:pPr>
        <w:pStyle w:val="ListParagraph"/>
        <w:numPr>
          <w:ilvl w:val="0"/>
          <w:numId w:val="14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 w:rsidRPr="00870BA7">
        <w:rPr>
          <w:color w:val="000000" w:themeColor="text1"/>
          <w:sz w:val="24"/>
          <w:szCs w:val="24"/>
          <w:lang w:val="ka-GE"/>
        </w:rPr>
        <w:t>საბანაო წყლების ტექნიკური რეგლამენტი</w:t>
      </w:r>
    </w:p>
    <w:p w:rsidR="00870BA7" w:rsidRPr="00870BA7" w:rsidRDefault="00870BA7" w:rsidP="00870BA7">
      <w:pPr>
        <w:pStyle w:val="ListParagraph"/>
        <w:numPr>
          <w:ilvl w:val="0"/>
          <w:numId w:val="14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 w:rsidRPr="00870BA7">
        <w:rPr>
          <w:color w:val="000000" w:themeColor="text1"/>
          <w:sz w:val="24"/>
          <w:szCs w:val="24"/>
          <w:lang w:val="ka-GE"/>
        </w:rPr>
        <w:t>საბავშვო ბაღებ</w:t>
      </w:r>
      <w:r w:rsidR="00D503FC">
        <w:rPr>
          <w:color w:val="000000" w:themeColor="text1"/>
          <w:sz w:val="24"/>
          <w:szCs w:val="24"/>
          <w:lang w:val="ka-GE"/>
        </w:rPr>
        <w:t>შ</w:t>
      </w:r>
      <w:r w:rsidRPr="00870BA7">
        <w:rPr>
          <w:color w:val="000000" w:themeColor="text1"/>
          <w:sz w:val="24"/>
          <w:szCs w:val="24"/>
          <w:lang w:val="ka-GE"/>
        </w:rPr>
        <w:t>ი</w:t>
      </w:r>
      <w:r w:rsidR="00D503FC">
        <w:rPr>
          <w:color w:val="000000" w:themeColor="text1"/>
          <w:sz w:val="24"/>
          <w:szCs w:val="24"/>
          <w:lang w:val="ka-GE"/>
        </w:rPr>
        <w:t xml:space="preserve"> კვების ორგანიზების</w:t>
      </w:r>
      <w:r w:rsidRPr="00870BA7">
        <w:rPr>
          <w:color w:val="000000" w:themeColor="text1"/>
          <w:sz w:val="24"/>
          <w:szCs w:val="24"/>
          <w:lang w:val="ka-GE"/>
        </w:rPr>
        <w:t xml:space="preserve"> ტექნიკური რეგლამენტ</w:t>
      </w:r>
      <w:r w:rsidR="00D503FC">
        <w:rPr>
          <w:color w:val="000000" w:themeColor="text1"/>
          <w:sz w:val="24"/>
          <w:szCs w:val="24"/>
          <w:lang w:val="ka-GE"/>
        </w:rPr>
        <w:t>ი</w:t>
      </w:r>
    </w:p>
    <w:p w:rsidR="00870BA7" w:rsidRDefault="00870BA7" w:rsidP="00870BA7">
      <w:pPr>
        <w:pStyle w:val="ListParagraph"/>
        <w:numPr>
          <w:ilvl w:val="0"/>
          <w:numId w:val="14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 w:rsidRPr="00D503FC">
        <w:rPr>
          <w:color w:val="000000" w:themeColor="text1"/>
          <w:sz w:val="24"/>
          <w:szCs w:val="24"/>
          <w:lang w:val="ka-GE"/>
        </w:rPr>
        <w:t xml:space="preserve">წყალთან, სანიტარიასა და </w:t>
      </w:r>
      <w:r w:rsidR="00D503FC" w:rsidRPr="00D503FC">
        <w:rPr>
          <w:color w:val="000000" w:themeColor="text1"/>
          <w:sz w:val="24"/>
          <w:szCs w:val="24"/>
          <w:lang w:val="ka-GE"/>
        </w:rPr>
        <w:t>ჰიგიენასთ</w:t>
      </w:r>
      <w:r w:rsidRPr="00D503FC">
        <w:rPr>
          <w:color w:val="000000" w:themeColor="text1"/>
          <w:sz w:val="24"/>
          <w:szCs w:val="24"/>
          <w:lang w:val="ka-GE"/>
        </w:rPr>
        <w:t>ან დაკავშირებული მოთხოვნების ტექნიკური რეგლამენტი სკოლებისა და საბავშო ბაღებისთვის</w:t>
      </w:r>
    </w:p>
    <w:p w:rsidR="00D503FC" w:rsidRDefault="00D503FC" w:rsidP="00870BA7">
      <w:pPr>
        <w:pStyle w:val="ListParagraph"/>
        <w:numPr>
          <w:ilvl w:val="0"/>
          <w:numId w:val="14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სურსათის უვნებლობისა და გერემოს დაცვის სფეროს ტექნიკური რეგლამენტების (გარემოს დაცვისა და სოფლის მეურნეობის სამინისტროსთან ერთად)</w:t>
      </w:r>
    </w:p>
    <w:p w:rsidR="00D503FC" w:rsidRDefault="00D503FC" w:rsidP="00D503FC">
      <w:pPr>
        <w:pStyle w:val="ListParagraph"/>
        <w:spacing w:line="256" w:lineRule="auto"/>
        <w:ind w:left="1080"/>
        <w:jc w:val="both"/>
        <w:rPr>
          <w:color w:val="000000" w:themeColor="text1"/>
          <w:sz w:val="24"/>
          <w:szCs w:val="24"/>
          <w:lang w:val="ka-GE"/>
        </w:rPr>
      </w:pPr>
    </w:p>
    <w:p w:rsidR="00591DEC" w:rsidRDefault="00D503FC" w:rsidP="00D503FC">
      <w:pPr>
        <w:pStyle w:val="ListParagraph"/>
        <w:numPr>
          <w:ilvl w:val="0"/>
          <w:numId w:val="13"/>
        </w:numPr>
        <w:spacing w:line="256" w:lineRule="auto"/>
        <w:jc w:val="both"/>
        <w:rPr>
          <w:color w:val="000000" w:themeColor="text1"/>
          <w:sz w:val="24"/>
          <w:szCs w:val="24"/>
          <w:u w:val="single"/>
          <w:lang w:val="ka-GE"/>
        </w:rPr>
      </w:pPr>
      <w:r>
        <w:rPr>
          <w:color w:val="000000" w:themeColor="text1"/>
          <w:sz w:val="24"/>
          <w:szCs w:val="24"/>
          <w:u w:val="single"/>
          <w:lang w:val="ka-GE"/>
        </w:rPr>
        <w:t>ანტიმიკრობული რეზისტენტობასთან ბრძოლის ეროვნული სტრატეგიის კოორდინაცია</w:t>
      </w:r>
    </w:p>
    <w:p w:rsidR="00D503FC" w:rsidRPr="00D503FC" w:rsidRDefault="00D503FC" w:rsidP="00D503FC">
      <w:pPr>
        <w:pStyle w:val="ListParagraph"/>
        <w:numPr>
          <w:ilvl w:val="0"/>
          <w:numId w:val="15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 w:rsidRPr="00D503FC">
        <w:rPr>
          <w:color w:val="000000" w:themeColor="text1"/>
          <w:sz w:val="24"/>
          <w:szCs w:val="24"/>
          <w:lang w:val="ka-GE"/>
        </w:rPr>
        <w:t>ამრ-ეროვნული საბჭოს საქმიანობის კოორდინაცია</w:t>
      </w:r>
    </w:p>
    <w:p w:rsidR="00D503FC" w:rsidRDefault="00D503FC" w:rsidP="00D503FC">
      <w:pPr>
        <w:pStyle w:val="ListParagraph"/>
        <w:numPr>
          <w:ilvl w:val="0"/>
          <w:numId w:val="15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ანტმიკრობული საშუალებების მოხმარების წლიური მონაცემების შეგროვება და ანგარიშგება ჯანმო-სთან</w:t>
      </w:r>
    </w:p>
    <w:p w:rsidR="00D503FC" w:rsidRDefault="00D503FC" w:rsidP="00D503FC">
      <w:pPr>
        <w:pStyle w:val="ListParagraph"/>
        <w:numPr>
          <w:ilvl w:val="0"/>
          <w:numId w:val="15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ანტმიკრობული რეზისტენტობის სტრატეგიის განსაზღვრული აქტივობების განხორციელების მიზნით სარეგულაციო ნორმების შექმნა სამედიცინო სერვისებისთვის</w:t>
      </w:r>
    </w:p>
    <w:p w:rsidR="00D503FC" w:rsidRDefault="00D503FC" w:rsidP="00D503FC">
      <w:pPr>
        <w:pStyle w:val="ListParagraph"/>
        <w:numPr>
          <w:ilvl w:val="0"/>
          <w:numId w:val="15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თანამშრომლობა სურსათის ეროვნულ სააგენტოსთან ამრ-სტრატეგიით გასაზღვრული ამოცანების განსახორციელებლად</w:t>
      </w:r>
    </w:p>
    <w:p w:rsidR="00D503FC" w:rsidRDefault="00D503FC" w:rsidP="00D503FC">
      <w:pPr>
        <w:pStyle w:val="ListParagraph"/>
        <w:spacing w:line="256" w:lineRule="auto"/>
        <w:ind w:left="1080"/>
        <w:jc w:val="both"/>
        <w:rPr>
          <w:color w:val="000000" w:themeColor="text1"/>
          <w:sz w:val="24"/>
          <w:szCs w:val="24"/>
          <w:lang w:val="ka-GE"/>
        </w:rPr>
      </w:pPr>
    </w:p>
    <w:p w:rsidR="00D503FC" w:rsidRPr="00D503FC" w:rsidRDefault="00D503FC" w:rsidP="00D503FC">
      <w:pPr>
        <w:pStyle w:val="ListParagraph"/>
        <w:numPr>
          <w:ilvl w:val="0"/>
          <w:numId w:val="13"/>
        </w:numPr>
        <w:spacing w:line="256" w:lineRule="auto"/>
        <w:jc w:val="both"/>
        <w:rPr>
          <w:color w:val="000000" w:themeColor="text1"/>
          <w:sz w:val="24"/>
          <w:szCs w:val="24"/>
          <w:u w:val="single"/>
          <w:lang w:val="ka-GE"/>
        </w:rPr>
      </w:pPr>
      <w:r w:rsidRPr="00D503FC">
        <w:rPr>
          <w:color w:val="000000" w:themeColor="text1"/>
          <w:sz w:val="24"/>
          <w:szCs w:val="24"/>
          <w:u w:val="single"/>
          <w:lang w:val="ka-GE"/>
        </w:rPr>
        <w:t>სურსათის ეტიკეტირებისას ჯანმრთელობასთან დაკავშირებული განაცხადების (დიაბეტური, დიეტური  და სხვა) ავტორიზაცია</w:t>
      </w:r>
    </w:p>
    <w:p w:rsidR="00D503FC" w:rsidRDefault="00D503FC" w:rsidP="00D503FC">
      <w:pPr>
        <w:pStyle w:val="ListParagraph"/>
        <w:numPr>
          <w:ilvl w:val="0"/>
          <w:numId w:val="16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ბიზნესოპერატორების კონსულტირება</w:t>
      </w:r>
    </w:p>
    <w:p w:rsidR="00D503FC" w:rsidRDefault="00D503FC" w:rsidP="00D503FC">
      <w:pPr>
        <w:pStyle w:val="ListParagraph"/>
        <w:numPr>
          <w:ilvl w:val="0"/>
          <w:numId w:val="16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lastRenderedPageBreak/>
        <w:t>ბიზნესოპერატორების განაცხადების მიღება და ექსპერტიზა</w:t>
      </w:r>
    </w:p>
    <w:p w:rsidR="00D503FC" w:rsidRDefault="00D503FC" w:rsidP="00D503FC">
      <w:pPr>
        <w:pStyle w:val="ListParagraph"/>
        <w:numPr>
          <w:ilvl w:val="0"/>
          <w:numId w:val="16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წარმოდგენილი დოკუმენტაციის გადაგზავნა ჰიგიენის ს/კ ინსტიტუტში შესწავლისა და დასკვნისთვის</w:t>
      </w:r>
    </w:p>
    <w:p w:rsidR="00D503FC" w:rsidRDefault="00D66330" w:rsidP="00D503FC">
      <w:pPr>
        <w:pStyle w:val="ListParagraph"/>
        <w:numPr>
          <w:ilvl w:val="0"/>
          <w:numId w:val="16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t xml:space="preserve">ინსტიტუტის </w:t>
      </w:r>
      <w:r w:rsidR="00D503FC">
        <w:rPr>
          <w:color w:val="000000" w:themeColor="text1"/>
          <w:sz w:val="24"/>
          <w:szCs w:val="24"/>
          <w:lang w:val="ka-GE"/>
        </w:rPr>
        <w:t xml:space="preserve">დასკვნების </w:t>
      </w:r>
      <w:r>
        <w:rPr>
          <w:color w:val="000000" w:themeColor="text1"/>
          <w:sz w:val="24"/>
          <w:szCs w:val="24"/>
          <w:lang w:val="ka-GE"/>
        </w:rPr>
        <w:t>საფუძველზე</w:t>
      </w:r>
      <w:r w:rsidR="00D503FC">
        <w:rPr>
          <w:color w:val="000000" w:themeColor="text1"/>
          <w:sz w:val="24"/>
          <w:szCs w:val="24"/>
          <w:lang w:val="ka-GE"/>
        </w:rPr>
        <w:t xml:space="preserve"> </w:t>
      </w:r>
      <w:r>
        <w:rPr>
          <w:color w:val="000000" w:themeColor="text1"/>
          <w:sz w:val="24"/>
          <w:szCs w:val="24"/>
          <w:lang w:val="ka-GE"/>
        </w:rPr>
        <w:t>ავტორიზაციაზე გადაწყვეტილების მიღება</w:t>
      </w:r>
    </w:p>
    <w:p w:rsidR="00D66330" w:rsidRPr="00D503FC" w:rsidRDefault="00D66330" w:rsidP="00D503FC">
      <w:pPr>
        <w:pStyle w:val="ListParagraph"/>
        <w:numPr>
          <w:ilvl w:val="0"/>
          <w:numId w:val="16"/>
        </w:numPr>
        <w:spacing w:line="256" w:lineRule="auto"/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ავტორიზებული განაცხადების რეესტრის წარმოება და საჯარო ხელმისაწვდომობის უზრუნველყოფა</w:t>
      </w:r>
    </w:p>
    <w:p w:rsidR="00D503FC" w:rsidRDefault="00D503FC" w:rsidP="00D503FC">
      <w:pPr>
        <w:pStyle w:val="ListParagraph"/>
        <w:spacing w:line="256" w:lineRule="auto"/>
        <w:ind w:left="1080"/>
        <w:jc w:val="both"/>
        <w:rPr>
          <w:color w:val="000000" w:themeColor="text1"/>
          <w:sz w:val="24"/>
          <w:szCs w:val="24"/>
          <w:lang w:val="ka-GE"/>
        </w:rPr>
      </w:pPr>
    </w:p>
    <w:p w:rsidR="00D66330" w:rsidRPr="00D66330" w:rsidRDefault="00D66330" w:rsidP="00D66330">
      <w:pPr>
        <w:pStyle w:val="ListParagraph"/>
        <w:numPr>
          <w:ilvl w:val="0"/>
          <w:numId w:val="3"/>
        </w:numPr>
        <w:spacing w:line="256" w:lineRule="auto"/>
        <w:jc w:val="both"/>
        <w:rPr>
          <w:b/>
          <w:color w:val="000000" w:themeColor="text1"/>
          <w:sz w:val="24"/>
          <w:szCs w:val="24"/>
          <w:u w:val="single"/>
        </w:rPr>
      </w:pPr>
      <w:r w:rsidRPr="00D66330">
        <w:rPr>
          <w:b/>
          <w:color w:val="000000" w:themeColor="text1"/>
          <w:sz w:val="24"/>
          <w:szCs w:val="24"/>
          <w:u w:val="single"/>
          <w:lang w:val="ka-GE"/>
        </w:rPr>
        <w:t>ტრენინგებსა და მონიტორინგის პროცესის კოორდინაცია და მონაწილეობა</w:t>
      </w:r>
    </w:p>
    <w:p w:rsidR="00D66330" w:rsidRDefault="00D66330" w:rsidP="00D503FC">
      <w:pPr>
        <w:pStyle w:val="ListParagraph"/>
        <w:spacing w:line="256" w:lineRule="auto"/>
        <w:ind w:left="1080"/>
        <w:jc w:val="both"/>
        <w:rPr>
          <w:b/>
          <w:color w:val="000000" w:themeColor="text1"/>
          <w:sz w:val="24"/>
          <w:szCs w:val="24"/>
          <w:u w:val="single"/>
          <w:lang w:val="ka-GE"/>
        </w:rPr>
      </w:pPr>
    </w:p>
    <w:p w:rsidR="00D66330" w:rsidRPr="00D66330" w:rsidRDefault="00D66330" w:rsidP="00D66330">
      <w:pPr>
        <w:pStyle w:val="ListParagraph"/>
        <w:numPr>
          <w:ilvl w:val="0"/>
          <w:numId w:val="17"/>
        </w:numPr>
        <w:spacing w:line="256" w:lineRule="auto"/>
        <w:jc w:val="both"/>
        <w:rPr>
          <w:b/>
          <w:color w:val="000000" w:themeColor="text1"/>
          <w:sz w:val="24"/>
          <w:szCs w:val="24"/>
          <w:u w:val="single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ინფექციის კონტროლის მონიტორინგი</w:t>
      </w:r>
    </w:p>
    <w:p w:rsidR="00D66330" w:rsidRPr="00D66330" w:rsidRDefault="00D66330" w:rsidP="00D66330">
      <w:pPr>
        <w:pStyle w:val="ListParagraph"/>
        <w:numPr>
          <w:ilvl w:val="0"/>
          <w:numId w:val="17"/>
        </w:numPr>
        <w:spacing w:line="256" w:lineRule="auto"/>
        <w:jc w:val="both"/>
        <w:rPr>
          <w:b/>
          <w:color w:val="000000" w:themeColor="text1"/>
          <w:sz w:val="24"/>
          <w:szCs w:val="24"/>
          <w:u w:val="single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პანდემიისთვის მზაობის მონიტორინგი</w:t>
      </w:r>
    </w:p>
    <w:p w:rsidR="00D66330" w:rsidRPr="00D66330" w:rsidRDefault="00D66330" w:rsidP="00D66330">
      <w:pPr>
        <w:pStyle w:val="ListParagraph"/>
        <w:numPr>
          <w:ilvl w:val="0"/>
          <w:numId w:val="17"/>
        </w:numPr>
        <w:spacing w:line="256" w:lineRule="auto"/>
        <w:jc w:val="both"/>
        <w:rPr>
          <w:b/>
          <w:color w:val="000000" w:themeColor="text1"/>
          <w:sz w:val="24"/>
          <w:szCs w:val="24"/>
          <w:u w:val="single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ინფექციის კონტროლის ტრენინგები</w:t>
      </w:r>
    </w:p>
    <w:p w:rsidR="00D66330" w:rsidRDefault="00D66330" w:rsidP="00D66330">
      <w:pPr>
        <w:spacing w:line="256" w:lineRule="auto"/>
        <w:jc w:val="both"/>
        <w:rPr>
          <w:b/>
          <w:color w:val="000000" w:themeColor="text1"/>
          <w:sz w:val="24"/>
          <w:szCs w:val="24"/>
          <w:u w:val="single"/>
          <w:lang w:val="ka-GE"/>
        </w:rPr>
      </w:pPr>
    </w:p>
    <w:p w:rsidR="00D66330" w:rsidRPr="00D66330" w:rsidRDefault="00D66330" w:rsidP="00D66330">
      <w:pPr>
        <w:spacing w:line="256" w:lineRule="auto"/>
        <w:jc w:val="both"/>
        <w:rPr>
          <w:b/>
          <w:color w:val="000000" w:themeColor="text1"/>
          <w:sz w:val="24"/>
          <w:szCs w:val="24"/>
          <w:u w:val="single"/>
          <w:lang w:val="ka-GE"/>
        </w:rPr>
      </w:pPr>
      <w:bookmarkStart w:id="0" w:name="_GoBack"/>
      <w:bookmarkEnd w:id="0"/>
    </w:p>
    <w:sectPr w:rsidR="00D66330" w:rsidRPr="00D66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6D84"/>
    <w:multiLevelType w:val="hybridMultilevel"/>
    <w:tmpl w:val="33606D4E"/>
    <w:lvl w:ilvl="0" w:tplc="2912094E">
      <w:start w:val="1"/>
      <w:numFmt w:val="decimal"/>
      <w:lvlText w:val="%1."/>
      <w:lvlJc w:val="left"/>
      <w:pPr>
        <w:ind w:left="643" w:hanging="360"/>
      </w:pPr>
      <w:rPr>
        <w:rFonts w:ascii="Sylfaen" w:hAnsi="Sylfaen" w:hint="default"/>
        <w:b w:val="0"/>
        <w:strike w:val="0"/>
        <w:dstrike w:val="0"/>
        <w:sz w:val="23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A5E6926"/>
    <w:multiLevelType w:val="hybridMultilevel"/>
    <w:tmpl w:val="3F340F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CE39C4"/>
    <w:multiLevelType w:val="hybridMultilevel"/>
    <w:tmpl w:val="8D3EF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4B0FB3"/>
    <w:multiLevelType w:val="hybridMultilevel"/>
    <w:tmpl w:val="DE062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A13FAB"/>
    <w:multiLevelType w:val="hybridMultilevel"/>
    <w:tmpl w:val="811A3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9C6B88"/>
    <w:multiLevelType w:val="hybridMultilevel"/>
    <w:tmpl w:val="31FC0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906A32"/>
    <w:multiLevelType w:val="hybridMultilevel"/>
    <w:tmpl w:val="4588EF32"/>
    <w:lvl w:ilvl="0" w:tplc="ECAAB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86041"/>
    <w:multiLevelType w:val="hybridMultilevel"/>
    <w:tmpl w:val="ACEC4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D83975"/>
    <w:multiLevelType w:val="hybridMultilevel"/>
    <w:tmpl w:val="DAEAC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D5C58"/>
    <w:multiLevelType w:val="hybridMultilevel"/>
    <w:tmpl w:val="B8506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91AE4"/>
    <w:multiLevelType w:val="hybridMultilevel"/>
    <w:tmpl w:val="CB4242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B0F6B"/>
    <w:multiLevelType w:val="hybridMultilevel"/>
    <w:tmpl w:val="785A9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545B52"/>
    <w:multiLevelType w:val="hybridMultilevel"/>
    <w:tmpl w:val="42701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B6905"/>
    <w:multiLevelType w:val="hybridMultilevel"/>
    <w:tmpl w:val="50286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6B7250"/>
    <w:multiLevelType w:val="hybridMultilevel"/>
    <w:tmpl w:val="BE58B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13"/>
  </w:num>
  <w:num w:numId="5">
    <w:abstractNumId w:val="0"/>
  </w:num>
  <w:num w:numId="6">
    <w:abstractNumId w:val="9"/>
  </w:num>
  <w:num w:numId="7">
    <w:abstractNumId w:val="12"/>
  </w:num>
  <w:num w:numId="8">
    <w:abstractNumId w:val="2"/>
  </w:num>
  <w:num w:numId="9">
    <w:abstractNumId w:val="10"/>
  </w:num>
  <w:num w:numId="10">
    <w:abstractNumId w:val="3"/>
  </w:num>
  <w:num w:numId="11">
    <w:abstractNumId w:val="5"/>
  </w:num>
  <w:num w:numId="12">
    <w:abstractNumId w:val="8"/>
  </w:num>
  <w:num w:numId="13">
    <w:abstractNumId w:val="14"/>
  </w:num>
  <w:num w:numId="14">
    <w:abstractNumId w:val="11"/>
  </w:num>
  <w:num w:numId="15">
    <w:abstractNumId w:val="1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7"/>
    <w:rsid w:val="000B4F5F"/>
    <w:rsid w:val="000F6331"/>
    <w:rsid w:val="001428A7"/>
    <w:rsid w:val="003B3098"/>
    <w:rsid w:val="00591DEC"/>
    <w:rsid w:val="00870BA7"/>
    <w:rsid w:val="00D503FC"/>
    <w:rsid w:val="00D6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09AB9-88E4-435A-9716-F2E2FC53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3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2020-07-26T16:18:00Z</dcterms:created>
  <dcterms:modified xsi:type="dcterms:W3CDTF">2020-07-26T17:04:00Z</dcterms:modified>
</cp:coreProperties>
</file>